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12" w:rsidRDefault="00D14012" w:rsidP="000960F9">
      <w:pPr>
        <w:spacing w:after="0"/>
        <w:jc w:val="center"/>
        <w:rPr>
          <w:rFonts w:ascii="Arial" w:hAnsi="Arial" w:cs="Arial"/>
          <w:b/>
          <w:u w:val="single"/>
        </w:rPr>
      </w:pPr>
      <w:bookmarkStart w:id="0" w:name="_GoBack"/>
      <w:bookmarkEnd w:id="0"/>
      <w:r w:rsidRPr="000117E0">
        <w:rPr>
          <w:rFonts w:ascii="Arial" w:hAnsi="Arial" w:cs="Arial"/>
          <w:b/>
          <w:u w:val="single"/>
        </w:rPr>
        <w:t>VA New Hampshire Vision 2025 Task Force – Stakeholder Meetings - October 3, 2017</w:t>
      </w:r>
    </w:p>
    <w:p w:rsidR="00E470E3" w:rsidRPr="000117E0" w:rsidRDefault="00E470E3" w:rsidP="000960F9">
      <w:pPr>
        <w:spacing w:after="0"/>
        <w:jc w:val="center"/>
        <w:rPr>
          <w:rFonts w:ascii="Arial" w:hAnsi="Arial" w:cs="Arial"/>
          <w:b/>
          <w:u w:val="single"/>
        </w:rPr>
      </w:pPr>
    </w:p>
    <w:p w:rsidR="000117E0" w:rsidRDefault="00111A77" w:rsidP="001D7E88">
      <w:pPr>
        <w:spacing w:after="0"/>
        <w:jc w:val="center"/>
        <w:rPr>
          <w:rFonts w:ascii="Arial" w:hAnsi="Arial" w:cs="Arial"/>
          <w:b/>
          <w:u w:val="single"/>
        </w:rPr>
      </w:pPr>
      <w:r>
        <w:rPr>
          <w:rFonts w:ascii="Arial" w:hAnsi="Arial" w:cs="Arial"/>
        </w:rPr>
        <w:t>P</w:t>
      </w:r>
      <w:r w:rsidR="00D14012" w:rsidRPr="000117E0">
        <w:rPr>
          <w:rFonts w:ascii="Arial" w:hAnsi="Arial" w:cs="Arial"/>
        </w:rPr>
        <w:t>urpose: provide an introduction of the taskforce members, review taskforce charge, work plan, and communications plan. An opportunity will be provided for feedback related to the communications plan and for questions and answers. This session is distinct from the focus groups which are being held to gather specific stakeholder input as part of the Task Force's work.</w:t>
      </w:r>
      <w:r w:rsidR="00D14012">
        <w:rPr>
          <w:noProof/>
        </w:rPr>
        <w:drawing>
          <wp:inline distT="0" distB="0" distL="0" distR="0" wp14:anchorId="0BE08F9A" wp14:editId="40F1BC38">
            <wp:extent cx="5067300"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7300" cy="5600700"/>
                    </a:xfrm>
                    <a:prstGeom prst="rect">
                      <a:avLst/>
                    </a:prstGeom>
                  </pic:spPr>
                </pic:pic>
              </a:graphicData>
            </a:graphic>
          </wp:inline>
        </w:drawing>
      </w:r>
      <w:r w:rsidR="000117E0">
        <w:rPr>
          <w:noProof/>
        </w:rPr>
        <w:drawing>
          <wp:inline distT="0" distB="0" distL="0" distR="0" wp14:anchorId="14CE8FCE" wp14:editId="536F950C">
            <wp:extent cx="5267324"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2243" cy="2679024"/>
                    </a:xfrm>
                    <a:prstGeom prst="rect">
                      <a:avLst/>
                    </a:prstGeom>
                  </pic:spPr>
                </pic:pic>
              </a:graphicData>
            </a:graphic>
          </wp:inline>
        </w:drawing>
      </w:r>
      <w:r w:rsidR="00483709">
        <w:rPr>
          <w:rFonts w:ascii="Arial" w:hAnsi="Arial" w:cs="Arial"/>
          <w:b/>
          <w:u w:val="single"/>
        </w:rPr>
        <w:br w:type="page"/>
      </w:r>
      <w:r w:rsidR="000117E0" w:rsidRPr="000117E0">
        <w:rPr>
          <w:rFonts w:ascii="Arial" w:hAnsi="Arial" w:cs="Arial"/>
          <w:b/>
          <w:u w:val="single"/>
        </w:rPr>
        <w:lastRenderedPageBreak/>
        <w:t>VA New Hamps</w:t>
      </w:r>
      <w:r w:rsidR="0030630A">
        <w:rPr>
          <w:rFonts w:ascii="Arial" w:hAnsi="Arial" w:cs="Arial"/>
          <w:b/>
          <w:u w:val="single"/>
        </w:rPr>
        <w:t xml:space="preserve">hire Vision 2025 Task Force </w:t>
      </w:r>
    </w:p>
    <w:p w:rsidR="003B1A10" w:rsidRDefault="003B1A10" w:rsidP="001D7E88">
      <w:pPr>
        <w:spacing w:after="0"/>
        <w:jc w:val="center"/>
        <w:rPr>
          <w:rFonts w:ascii="Arial" w:hAnsi="Arial" w:cs="Arial"/>
          <w:b/>
          <w:u w:val="single"/>
        </w:rPr>
      </w:pPr>
    </w:p>
    <w:p w:rsidR="0030630A" w:rsidRDefault="0030630A" w:rsidP="0030630A">
      <w:pPr>
        <w:ind w:left="540"/>
        <w:rPr>
          <w:rFonts w:ascii="Arial" w:hAnsi="Arial" w:cs="Arial"/>
          <w:b/>
          <w:u w:val="single"/>
        </w:rPr>
      </w:pPr>
      <w:r>
        <w:rPr>
          <w:rFonts w:ascii="Arial" w:hAnsi="Arial" w:cs="Arial"/>
          <w:b/>
          <w:u w:val="single"/>
        </w:rPr>
        <w:t>Guiding Principles</w:t>
      </w:r>
      <w:r w:rsidRPr="00851E7A">
        <w:rPr>
          <w:rFonts w:ascii="Arial" w:hAnsi="Arial" w:cs="Arial"/>
          <w:b/>
          <w:u w:val="single"/>
        </w:rPr>
        <w:t>:</w:t>
      </w:r>
    </w:p>
    <w:p w:rsidR="0030630A" w:rsidRPr="00DB3596" w:rsidRDefault="0030630A" w:rsidP="0030630A">
      <w:pPr>
        <w:pStyle w:val="ListParagraph"/>
        <w:widowControl w:val="0"/>
        <w:numPr>
          <w:ilvl w:val="0"/>
          <w:numId w:val="2"/>
        </w:numPr>
        <w:spacing w:after="0"/>
        <w:contextualSpacing w:val="0"/>
        <w:jc w:val="left"/>
        <w:rPr>
          <w:rFonts w:ascii="Arial" w:hAnsi="Arial" w:cs="Arial"/>
          <w:sz w:val="22"/>
          <w:szCs w:val="22"/>
        </w:rPr>
      </w:pPr>
      <w:r>
        <w:rPr>
          <w:rFonts w:ascii="Arial" w:hAnsi="Arial" w:cs="Arial"/>
          <w:sz w:val="22"/>
          <w:szCs w:val="22"/>
        </w:rPr>
        <w:t>The</w:t>
      </w:r>
      <w:r w:rsidRPr="00DB3596">
        <w:rPr>
          <w:rFonts w:ascii="Arial" w:hAnsi="Arial" w:cs="Arial"/>
          <w:sz w:val="22"/>
          <w:szCs w:val="22"/>
        </w:rPr>
        <w:t xml:space="preserve"> task force is </w:t>
      </w:r>
      <w:r>
        <w:rPr>
          <w:rFonts w:ascii="Arial" w:hAnsi="Arial" w:cs="Arial"/>
          <w:sz w:val="22"/>
          <w:szCs w:val="22"/>
        </w:rPr>
        <w:t>guided by</w:t>
      </w:r>
      <w:r w:rsidRPr="00DB3596">
        <w:rPr>
          <w:rFonts w:ascii="Arial" w:hAnsi="Arial" w:cs="Arial"/>
          <w:sz w:val="22"/>
          <w:szCs w:val="22"/>
        </w:rPr>
        <w:t xml:space="preserve"> what is best for New Hampshire’s Veterans.</w:t>
      </w:r>
    </w:p>
    <w:p w:rsidR="0030630A" w:rsidRPr="00DB3596" w:rsidRDefault="0030630A" w:rsidP="0030630A">
      <w:pPr>
        <w:pStyle w:val="ListParagraph"/>
        <w:widowControl w:val="0"/>
        <w:numPr>
          <w:ilvl w:val="0"/>
          <w:numId w:val="2"/>
        </w:numPr>
        <w:spacing w:after="0"/>
        <w:contextualSpacing w:val="0"/>
        <w:jc w:val="left"/>
        <w:rPr>
          <w:rFonts w:ascii="Arial" w:hAnsi="Arial" w:cs="Arial"/>
          <w:sz w:val="22"/>
          <w:szCs w:val="22"/>
        </w:rPr>
      </w:pPr>
      <w:r w:rsidRPr="00DB3596">
        <w:rPr>
          <w:rFonts w:ascii="Arial" w:hAnsi="Arial" w:cs="Arial"/>
          <w:sz w:val="22"/>
          <w:szCs w:val="22"/>
        </w:rPr>
        <w:t>All op</w:t>
      </w:r>
      <w:r>
        <w:rPr>
          <w:rFonts w:ascii="Arial" w:hAnsi="Arial" w:cs="Arial"/>
          <w:sz w:val="22"/>
          <w:szCs w:val="22"/>
        </w:rPr>
        <w:t xml:space="preserve">tions are on the table. </w:t>
      </w:r>
    </w:p>
    <w:p w:rsidR="0030630A" w:rsidRPr="00DB3596" w:rsidRDefault="0030630A" w:rsidP="0030630A">
      <w:pPr>
        <w:pStyle w:val="ListParagraph"/>
        <w:widowControl w:val="0"/>
        <w:numPr>
          <w:ilvl w:val="0"/>
          <w:numId w:val="2"/>
        </w:numPr>
        <w:spacing w:after="0"/>
        <w:contextualSpacing w:val="0"/>
        <w:jc w:val="left"/>
        <w:rPr>
          <w:rFonts w:ascii="Arial" w:hAnsi="Arial" w:cs="Arial"/>
          <w:sz w:val="22"/>
          <w:szCs w:val="22"/>
        </w:rPr>
      </w:pPr>
      <w:r w:rsidRPr="00DB3596">
        <w:rPr>
          <w:rFonts w:ascii="Arial" w:hAnsi="Arial" w:cs="Arial"/>
          <w:sz w:val="22"/>
          <w:szCs w:val="22"/>
        </w:rPr>
        <w:t>This task force will be data driven.</w:t>
      </w:r>
    </w:p>
    <w:p w:rsidR="0030630A" w:rsidRDefault="0030630A" w:rsidP="0030630A">
      <w:pPr>
        <w:pStyle w:val="ListParagraph"/>
        <w:widowControl w:val="0"/>
        <w:numPr>
          <w:ilvl w:val="0"/>
          <w:numId w:val="2"/>
        </w:numPr>
        <w:spacing w:after="0"/>
        <w:contextualSpacing w:val="0"/>
        <w:jc w:val="left"/>
        <w:rPr>
          <w:rFonts w:ascii="Arial" w:hAnsi="Arial" w:cs="Arial"/>
          <w:sz w:val="22"/>
          <w:szCs w:val="22"/>
        </w:rPr>
      </w:pPr>
      <w:r w:rsidRPr="00DB3596">
        <w:rPr>
          <w:rFonts w:ascii="Arial" w:hAnsi="Arial" w:cs="Arial"/>
          <w:sz w:val="22"/>
          <w:szCs w:val="22"/>
        </w:rPr>
        <w:t>The task force will be soliciting broad input from stakeholders.</w:t>
      </w:r>
    </w:p>
    <w:p w:rsidR="006F3218" w:rsidRPr="006F3218" w:rsidRDefault="006F3218" w:rsidP="006F3218">
      <w:pPr>
        <w:pStyle w:val="ListParagraph"/>
        <w:numPr>
          <w:ilvl w:val="0"/>
          <w:numId w:val="2"/>
        </w:numPr>
        <w:spacing w:after="0"/>
        <w:contextualSpacing w:val="0"/>
        <w:jc w:val="left"/>
        <w:rPr>
          <w:rFonts w:ascii="Arial" w:hAnsi="Arial" w:cs="Arial"/>
          <w:sz w:val="22"/>
          <w:szCs w:val="22"/>
        </w:rPr>
      </w:pPr>
      <w:r w:rsidRPr="006F3218">
        <w:rPr>
          <w:rFonts w:ascii="Arial" w:hAnsi="Arial" w:cs="Arial"/>
          <w:sz w:val="22"/>
          <w:szCs w:val="22"/>
        </w:rPr>
        <w:t>Recommendations will address how we can deliver fu</w:t>
      </w:r>
      <w:r w:rsidR="00064DBB">
        <w:rPr>
          <w:rFonts w:ascii="Arial" w:hAnsi="Arial" w:cs="Arial"/>
          <w:sz w:val="22"/>
          <w:szCs w:val="22"/>
        </w:rPr>
        <w:t xml:space="preserve">ll services to Veterans in NH, </w:t>
      </w:r>
      <w:r w:rsidRPr="006F3218">
        <w:rPr>
          <w:rFonts w:ascii="Arial" w:hAnsi="Arial" w:cs="Arial"/>
          <w:sz w:val="22"/>
          <w:szCs w:val="22"/>
        </w:rPr>
        <w:t>commensurate with VA services in other states.</w:t>
      </w:r>
    </w:p>
    <w:p w:rsidR="0030630A" w:rsidRPr="0030630A" w:rsidRDefault="0030630A" w:rsidP="0030630A">
      <w:pPr>
        <w:pStyle w:val="ListParagraph"/>
        <w:widowControl w:val="0"/>
        <w:numPr>
          <w:ilvl w:val="0"/>
          <w:numId w:val="2"/>
        </w:numPr>
        <w:spacing w:after="0"/>
        <w:contextualSpacing w:val="0"/>
        <w:jc w:val="left"/>
        <w:rPr>
          <w:rFonts w:ascii="Arial" w:hAnsi="Arial" w:cs="Arial"/>
          <w:sz w:val="22"/>
          <w:szCs w:val="22"/>
        </w:rPr>
      </w:pPr>
      <w:r w:rsidRPr="006F3218">
        <w:rPr>
          <w:rFonts w:ascii="Arial" w:hAnsi="Arial" w:cs="Arial"/>
          <w:sz w:val="22"/>
          <w:szCs w:val="22"/>
        </w:rPr>
        <w:t>The task</w:t>
      </w:r>
      <w:r w:rsidRPr="00DB3596">
        <w:rPr>
          <w:rFonts w:ascii="Arial" w:hAnsi="Arial" w:cs="Arial"/>
          <w:sz w:val="22"/>
          <w:szCs w:val="22"/>
        </w:rPr>
        <w:t xml:space="preserve"> force </w:t>
      </w:r>
      <w:r>
        <w:rPr>
          <w:rFonts w:ascii="Arial" w:hAnsi="Arial" w:cs="Arial"/>
          <w:sz w:val="22"/>
          <w:szCs w:val="22"/>
        </w:rPr>
        <w:t xml:space="preserve">will provide </w:t>
      </w:r>
      <w:r w:rsidRPr="00DB3596">
        <w:rPr>
          <w:rFonts w:ascii="Arial" w:hAnsi="Arial" w:cs="Arial"/>
          <w:sz w:val="22"/>
          <w:szCs w:val="22"/>
        </w:rPr>
        <w:t>regular updates to stakeholders to ensure they are well informed.</w:t>
      </w:r>
    </w:p>
    <w:p w:rsidR="0030630A" w:rsidRDefault="0030630A" w:rsidP="008D03B8">
      <w:pPr>
        <w:spacing w:after="0"/>
        <w:ind w:firstLine="496"/>
        <w:contextualSpacing/>
        <w:rPr>
          <w:rFonts w:ascii="Arial" w:hAnsi="Arial" w:cs="Arial"/>
          <w:b/>
        </w:rPr>
      </w:pPr>
    </w:p>
    <w:p w:rsidR="00851E7A" w:rsidRDefault="00561499" w:rsidP="008D03B8">
      <w:pPr>
        <w:spacing w:after="0"/>
        <w:ind w:firstLine="496"/>
        <w:contextualSpacing/>
        <w:rPr>
          <w:rFonts w:ascii="Arial" w:hAnsi="Arial" w:cs="Arial"/>
          <w:b/>
          <w:u w:val="single"/>
        </w:rPr>
      </w:pPr>
      <w:r w:rsidRPr="0030630A">
        <w:rPr>
          <w:rFonts w:ascii="Arial" w:hAnsi="Arial" w:cs="Arial"/>
          <w:b/>
          <w:u w:val="single"/>
        </w:rPr>
        <w:t>Work Plan</w:t>
      </w:r>
      <w:r w:rsidR="00851E7A" w:rsidRPr="0030630A">
        <w:rPr>
          <w:rFonts w:ascii="Arial" w:hAnsi="Arial" w:cs="Arial"/>
          <w:b/>
          <w:u w:val="single"/>
        </w:rPr>
        <w:t>:</w:t>
      </w:r>
    </w:p>
    <w:p w:rsidR="0030630A" w:rsidRPr="0030630A" w:rsidRDefault="0030630A" w:rsidP="008D03B8">
      <w:pPr>
        <w:spacing w:after="0"/>
        <w:ind w:firstLine="496"/>
        <w:contextualSpacing/>
        <w:rPr>
          <w:rFonts w:ascii="Arial" w:hAnsi="Arial" w:cs="Arial"/>
          <w:u w:val="single"/>
        </w:rPr>
      </w:pPr>
    </w:p>
    <w:p w:rsidR="0030630A" w:rsidRPr="0030630A" w:rsidRDefault="0030630A" w:rsidP="0030630A">
      <w:pPr>
        <w:pStyle w:val="ListParagraph"/>
        <w:numPr>
          <w:ilvl w:val="0"/>
          <w:numId w:val="1"/>
        </w:numPr>
        <w:spacing w:after="0"/>
        <w:jc w:val="left"/>
        <w:rPr>
          <w:rFonts w:ascii="Arial" w:hAnsi="Arial" w:cs="Arial"/>
          <w:sz w:val="22"/>
          <w:szCs w:val="22"/>
        </w:rPr>
      </w:pPr>
      <w:r>
        <w:rPr>
          <w:rFonts w:ascii="Arial" w:hAnsi="Arial" w:cs="Arial"/>
          <w:sz w:val="22"/>
          <w:szCs w:val="22"/>
        </w:rPr>
        <w:t>Review past, present and projected demographic and workload data.</w:t>
      </w:r>
    </w:p>
    <w:p w:rsidR="0030630A" w:rsidRPr="0030630A" w:rsidRDefault="0030630A" w:rsidP="0030630A">
      <w:pPr>
        <w:pStyle w:val="ListParagraph"/>
        <w:numPr>
          <w:ilvl w:val="0"/>
          <w:numId w:val="1"/>
        </w:numPr>
        <w:spacing w:after="0"/>
        <w:jc w:val="left"/>
        <w:rPr>
          <w:rFonts w:ascii="Arial" w:hAnsi="Arial" w:cs="Arial"/>
          <w:sz w:val="22"/>
          <w:szCs w:val="22"/>
        </w:rPr>
      </w:pPr>
      <w:r>
        <w:rPr>
          <w:rFonts w:ascii="Arial" w:hAnsi="Arial" w:cs="Arial"/>
          <w:sz w:val="22"/>
          <w:szCs w:val="22"/>
        </w:rPr>
        <w:t>Obtain and analyze broad stakeholder input</w:t>
      </w:r>
    </w:p>
    <w:p w:rsidR="0030630A" w:rsidRPr="0030630A" w:rsidRDefault="00792EF3" w:rsidP="0030630A">
      <w:pPr>
        <w:pStyle w:val="ListParagraph"/>
        <w:numPr>
          <w:ilvl w:val="0"/>
          <w:numId w:val="1"/>
        </w:numPr>
        <w:spacing w:after="0"/>
        <w:jc w:val="left"/>
        <w:rPr>
          <w:rFonts w:ascii="Arial" w:hAnsi="Arial" w:cs="Arial"/>
          <w:sz w:val="22"/>
          <w:szCs w:val="22"/>
        </w:rPr>
      </w:pPr>
      <w:r>
        <w:rPr>
          <w:rFonts w:ascii="Arial" w:hAnsi="Arial" w:cs="Arial"/>
          <w:sz w:val="22"/>
          <w:szCs w:val="22"/>
        </w:rPr>
        <w:t>Discuss and evaluate a</w:t>
      </w:r>
      <w:r w:rsidR="0030630A">
        <w:rPr>
          <w:rFonts w:ascii="Arial" w:hAnsi="Arial" w:cs="Arial"/>
          <w:sz w:val="22"/>
          <w:szCs w:val="22"/>
        </w:rPr>
        <w:t>nalyses from seven Clinical Service Lines (Primary Care, Geriatrics and Extended Care, Mental Health, Rehabilitation, Medicine, Surgery and Radiology).</w:t>
      </w:r>
    </w:p>
    <w:p w:rsidR="0030630A" w:rsidRPr="0030630A" w:rsidRDefault="00792EF3" w:rsidP="0030630A">
      <w:pPr>
        <w:pStyle w:val="ListParagraph"/>
        <w:numPr>
          <w:ilvl w:val="0"/>
          <w:numId w:val="1"/>
        </w:numPr>
        <w:spacing w:after="0"/>
        <w:jc w:val="left"/>
        <w:rPr>
          <w:rFonts w:ascii="Arial" w:hAnsi="Arial" w:cs="Arial"/>
          <w:sz w:val="22"/>
          <w:szCs w:val="22"/>
        </w:rPr>
      </w:pPr>
      <w:r>
        <w:rPr>
          <w:rFonts w:ascii="Arial" w:hAnsi="Arial" w:cs="Arial"/>
          <w:sz w:val="22"/>
          <w:szCs w:val="22"/>
        </w:rPr>
        <w:t xml:space="preserve">Examine </w:t>
      </w:r>
      <w:r w:rsidR="0030630A">
        <w:rPr>
          <w:rFonts w:ascii="Arial" w:hAnsi="Arial" w:cs="Arial"/>
          <w:sz w:val="22"/>
          <w:szCs w:val="22"/>
        </w:rPr>
        <w:t>Community Market Survey (from Office of Policy and Planning).</w:t>
      </w:r>
    </w:p>
    <w:p w:rsidR="0030630A" w:rsidRPr="0030630A" w:rsidRDefault="00792EF3" w:rsidP="0030630A">
      <w:pPr>
        <w:pStyle w:val="ListParagraph"/>
        <w:numPr>
          <w:ilvl w:val="0"/>
          <w:numId w:val="1"/>
        </w:numPr>
        <w:spacing w:after="0"/>
        <w:jc w:val="left"/>
        <w:rPr>
          <w:rFonts w:ascii="Arial" w:hAnsi="Arial" w:cs="Arial"/>
          <w:sz w:val="22"/>
          <w:szCs w:val="22"/>
        </w:rPr>
      </w:pPr>
      <w:r>
        <w:rPr>
          <w:rFonts w:ascii="Arial" w:hAnsi="Arial" w:cs="Arial"/>
          <w:sz w:val="22"/>
          <w:szCs w:val="22"/>
        </w:rPr>
        <w:t>Review in</w:t>
      </w:r>
      <w:r w:rsidR="0030630A">
        <w:rPr>
          <w:rFonts w:ascii="Arial" w:hAnsi="Arial" w:cs="Arial"/>
          <w:sz w:val="22"/>
          <w:szCs w:val="22"/>
        </w:rPr>
        <w:t>frastructure analysis</w:t>
      </w:r>
      <w:r>
        <w:rPr>
          <w:rFonts w:ascii="Arial" w:hAnsi="Arial" w:cs="Arial"/>
          <w:sz w:val="22"/>
          <w:szCs w:val="22"/>
        </w:rPr>
        <w:t xml:space="preserve"> from VHACO and architectural consultant</w:t>
      </w:r>
    </w:p>
    <w:p w:rsidR="0030630A" w:rsidRPr="0030630A" w:rsidRDefault="00792EF3" w:rsidP="0030630A">
      <w:pPr>
        <w:pStyle w:val="ListParagraph"/>
        <w:numPr>
          <w:ilvl w:val="0"/>
          <w:numId w:val="1"/>
        </w:numPr>
        <w:spacing w:after="0"/>
        <w:jc w:val="left"/>
        <w:rPr>
          <w:rFonts w:ascii="Arial" w:hAnsi="Arial" w:cs="Arial"/>
          <w:sz w:val="22"/>
          <w:szCs w:val="22"/>
        </w:rPr>
      </w:pPr>
      <w:r>
        <w:rPr>
          <w:rFonts w:ascii="Arial" w:hAnsi="Arial" w:cs="Arial"/>
          <w:sz w:val="22"/>
          <w:szCs w:val="22"/>
        </w:rPr>
        <w:t>Develop o</w:t>
      </w:r>
      <w:r w:rsidR="0030630A">
        <w:rPr>
          <w:rFonts w:ascii="Arial" w:hAnsi="Arial" w:cs="Arial"/>
          <w:sz w:val="22"/>
          <w:szCs w:val="22"/>
        </w:rPr>
        <w:t>ptions for consideration, including estimates of staffing, space needs and infrastructure implications</w:t>
      </w:r>
    </w:p>
    <w:p w:rsidR="0030630A" w:rsidRDefault="00792EF3" w:rsidP="0030630A">
      <w:pPr>
        <w:pStyle w:val="ListParagraph"/>
        <w:numPr>
          <w:ilvl w:val="0"/>
          <w:numId w:val="1"/>
        </w:numPr>
        <w:spacing w:after="0"/>
        <w:jc w:val="left"/>
        <w:rPr>
          <w:rFonts w:ascii="Arial" w:hAnsi="Arial" w:cs="Arial"/>
          <w:sz w:val="22"/>
          <w:szCs w:val="22"/>
        </w:rPr>
      </w:pPr>
      <w:r>
        <w:rPr>
          <w:rFonts w:ascii="Arial" w:hAnsi="Arial" w:cs="Arial"/>
          <w:sz w:val="22"/>
          <w:szCs w:val="22"/>
        </w:rPr>
        <w:t>Formulate r</w:t>
      </w:r>
      <w:r w:rsidR="0030630A">
        <w:rPr>
          <w:rFonts w:ascii="Arial" w:hAnsi="Arial" w:cs="Arial"/>
          <w:sz w:val="22"/>
          <w:szCs w:val="22"/>
        </w:rPr>
        <w:t>ecommendations from Task Force regarding the options to the Special Medical Advisory Group by January 2018</w:t>
      </w:r>
    </w:p>
    <w:p w:rsidR="0030630A" w:rsidRDefault="00792EF3" w:rsidP="0030630A">
      <w:pPr>
        <w:pStyle w:val="ListParagraph"/>
        <w:numPr>
          <w:ilvl w:val="0"/>
          <w:numId w:val="1"/>
        </w:numPr>
        <w:spacing w:after="0"/>
        <w:jc w:val="left"/>
        <w:rPr>
          <w:rFonts w:ascii="Arial" w:hAnsi="Arial" w:cs="Arial"/>
          <w:sz w:val="22"/>
          <w:szCs w:val="22"/>
        </w:rPr>
      </w:pPr>
      <w:r>
        <w:rPr>
          <w:rFonts w:ascii="Arial" w:hAnsi="Arial" w:cs="Arial"/>
          <w:sz w:val="22"/>
          <w:szCs w:val="22"/>
        </w:rPr>
        <w:t xml:space="preserve">Finalization of recommendations by </w:t>
      </w:r>
      <w:r w:rsidR="0030630A">
        <w:rPr>
          <w:rFonts w:ascii="Arial" w:hAnsi="Arial" w:cs="Arial"/>
          <w:sz w:val="22"/>
          <w:szCs w:val="22"/>
        </w:rPr>
        <w:t>Special Medical Advisory Group</w:t>
      </w:r>
      <w:r>
        <w:rPr>
          <w:rFonts w:ascii="Arial" w:hAnsi="Arial" w:cs="Arial"/>
          <w:sz w:val="22"/>
          <w:szCs w:val="22"/>
        </w:rPr>
        <w:t xml:space="preserve"> to be sent to </w:t>
      </w:r>
      <w:r w:rsidR="0030630A">
        <w:rPr>
          <w:rFonts w:ascii="Arial" w:hAnsi="Arial" w:cs="Arial"/>
          <w:sz w:val="22"/>
          <w:szCs w:val="22"/>
        </w:rPr>
        <w:t xml:space="preserve">Secretary of VA </w:t>
      </w:r>
    </w:p>
    <w:p w:rsidR="00DB3596" w:rsidRPr="00DB3596" w:rsidRDefault="00DB3596" w:rsidP="00DB3596">
      <w:pPr>
        <w:widowControl w:val="0"/>
        <w:spacing w:after="0"/>
        <w:rPr>
          <w:rFonts w:ascii="Arial" w:eastAsia="Times New Roman" w:hAnsi="Arial" w:cs="Arial"/>
        </w:rPr>
      </w:pPr>
    </w:p>
    <w:p w:rsidR="00DB3596" w:rsidRDefault="00792EF3" w:rsidP="0030630A">
      <w:pPr>
        <w:widowControl w:val="0"/>
        <w:spacing w:after="0"/>
        <w:ind w:left="496"/>
        <w:rPr>
          <w:rFonts w:ascii="Arial" w:eastAsia="Times New Roman" w:hAnsi="Arial" w:cs="Arial"/>
          <w:b/>
          <w:u w:val="single"/>
        </w:rPr>
      </w:pPr>
      <w:r>
        <w:rPr>
          <w:rFonts w:ascii="Arial" w:eastAsia="Times New Roman" w:hAnsi="Arial" w:cs="Arial"/>
          <w:b/>
          <w:u w:val="single"/>
        </w:rPr>
        <w:t>Task Force Website</w:t>
      </w:r>
      <w:r w:rsidR="0030630A" w:rsidRPr="0030630A">
        <w:rPr>
          <w:rFonts w:ascii="Arial" w:eastAsia="Times New Roman" w:hAnsi="Arial" w:cs="Arial"/>
          <w:b/>
          <w:u w:val="single"/>
        </w:rPr>
        <w:t>:</w:t>
      </w:r>
    </w:p>
    <w:p w:rsidR="0030630A" w:rsidRPr="0030630A" w:rsidRDefault="0030630A" w:rsidP="0030630A">
      <w:pPr>
        <w:widowControl w:val="0"/>
        <w:spacing w:after="0"/>
        <w:ind w:left="540" w:firstLine="360"/>
        <w:rPr>
          <w:rFonts w:ascii="Arial" w:eastAsia="Times New Roman" w:hAnsi="Arial" w:cs="Arial"/>
          <w:u w:val="single"/>
        </w:rPr>
      </w:pPr>
    </w:p>
    <w:p w:rsidR="00DB3596" w:rsidRPr="006F3218" w:rsidRDefault="00DB3596" w:rsidP="0030630A">
      <w:pPr>
        <w:pStyle w:val="ListParagraph"/>
        <w:widowControl w:val="0"/>
        <w:numPr>
          <w:ilvl w:val="0"/>
          <w:numId w:val="3"/>
        </w:numPr>
        <w:spacing w:after="0"/>
        <w:ind w:left="540"/>
        <w:rPr>
          <w:rStyle w:val="Hyperlink"/>
          <w:rFonts w:ascii="Arial" w:hAnsi="Arial" w:cs="Arial"/>
          <w:color w:val="auto"/>
          <w:sz w:val="22"/>
          <w:szCs w:val="22"/>
          <w:u w:val="none"/>
        </w:rPr>
      </w:pPr>
      <w:r w:rsidRPr="00A53426">
        <w:rPr>
          <w:rFonts w:ascii="Arial" w:hAnsi="Arial" w:cs="Arial"/>
          <w:sz w:val="22"/>
          <w:szCs w:val="22"/>
        </w:rPr>
        <w:t xml:space="preserve">Website:  </w:t>
      </w:r>
      <w:hyperlink r:id="rId14" w:history="1">
        <w:r w:rsidR="00561499" w:rsidRPr="006F3218">
          <w:rPr>
            <w:rStyle w:val="Hyperlink"/>
            <w:rFonts w:ascii="Arial" w:hAnsi="Arial" w:cs="Arial"/>
            <w:color w:val="auto"/>
            <w:sz w:val="22"/>
            <w:szCs w:val="22"/>
            <w:u w:val="none"/>
          </w:rPr>
          <w:t>www.newengland.va.gov/nhvision</w:t>
        </w:r>
      </w:hyperlink>
    </w:p>
    <w:p w:rsidR="00792EF3" w:rsidRDefault="00792EF3" w:rsidP="0030630A">
      <w:pPr>
        <w:pStyle w:val="ListParagraph"/>
        <w:widowControl w:val="0"/>
        <w:numPr>
          <w:ilvl w:val="0"/>
          <w:numId w:val="3"/>
        </w:numPr>
        <w:spacing w:after="0"/>
        <w:ind w:left="540"/>
        <w:rPr>
          <w:rStyle w:val="Hyperlink"/>
          <w:rFonts w:ascii="Arial" w:hAnsi="Arial" w:cs="Arial"/>
          <w:color w:val="auto"/>
          <w:sz w:val="22"/>
          <w:szCs w:val="22"/>
          <w:u w:val="none"/>
        </w:rPr>
      </w:pPr>
      <w:r>
        <w:rPr>
          <w:rStyle w:val="Hyperlink"/>
          <w:rFonts w:ascii="Arial" w:hAnsi="Arial" w:cs="Arial"/>
          <w:color w:val="auto"/>
          <w:sz w:val="22"/>
          <w:szCs w:val="22"/>
          <w:u w:val="none"/>
        </w:rPr>
        <w:t>Background information and ongoing updates</w:t>
      </w:r>
    </w:p>
    <w:p w:rsidR="00792EF3" w:rsidRDefault="00792EF3" w:rsidP="0030630A">
      <w:pPr>
        <w:pStyle w:val="ListParagraph"/>
        <w:widowControl w:val="0"/>
        <w:numPr>
          <w:ilvl w:val="0"/>
          <w:numId w:val="3"/>
        </w:numPr>
        <w:spacing w:after="0"/>
        <w:ind w:left="540"/>
        <w:rPr>
          <w:rStyle w:val="Hyperlink"/>
          <w:rFonts w:ascii="Arial" w:hAnsi="Arial" w:cs="Arial"/>
          <w:color w:val="auto"/>
          <w:sz w:val="22"/>
          <w:szCs w:val="22"/>
          <w:u w:val="none"/>
        </w:rPr>
      </w:pPr>
      <w:r>
        <w:rPr>
          <w:rStyle w:val="Hyperlink"/>
          <w:rFonts w:ascii="Arial" w:hAnsi="Arial" w:cs="Arial"/>
          <w:color w:val="auto"/>
          <w:sz w:val="22"/>
          <w:szCs w:val="22"/>
          <w:u w:val="none"/>
        </w:rPr>
        <w:t>Opportunity for input from all individuals and groups (coming soon)</w:t>
      </w:r>
    </w:p>
    <w:p w:rsidR="00792EF3" w:rsidRPr="00A53426" w:rsidRDefault="00792EF3" w:rsidP="0030630A">
      <w:pPr>
        <w:pStyle w:val="ListParagraph"/>
        <w:widowControl w:val="0"/>
        <w:numPr>
          <w:ilvl w:val="0"/>
          <w:numId w:val="3"/>
        </w:numPr>
        <w:spacing w:after="0"/>
        <w:ind w:left="540"/>
        <w:rPr>
          <w:rFonts w:ascii="Arial" w:hAnsi="Arial" w:cs="Arial"/>
          <w:sz w:val="22"/>
          <w:szCs w:val="22"/>
        </w:rPr>
      </w:pPr>
      <w:r>
        <w:rPr>
          <w:rStyle w:val="Hyperlink"/>
          <w:rFonts w:ascii="Arial" w:hAnsi="Arial" w:cs="Arial"/>
          <w:color w:val="auto"/>
          <w:sz w:val="22"/>
          <w:szCs w:val="22"/>
          <w:u w:val="none"/>
        </w:rPr>
        <w:t>Opportunity for questions and FAQs (coming soon)</w:t>
      </w:r>
    </w:p>
    <w:sectPr w:rsidR="00792EF3" w:rsidRPr="00A53426" w:rsidSect="00111A7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AF" w:rsidRDefault="00CA72AF" w:rsidP="00483709">
      <w:pPr>
        <w:spacing w:after="0" w:line="240" w:lineRule="auto"/>
      </w:pPr>
      <w:r>
        <w:separator/>
      </w:r>
    </w:p>
  </w:endnote>
  <w:endnote w:type="continuationSeparator" w:id="0">
    <w:p w:rsidR="00CA72AF" w:rsidRDefault="00CA72AF" w:rsidP="0048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AF" w:rsidRDefault="00CA72AF" w:rsidP="00483709">
      <w:pPr>
        <w:spacing w:after="0" w:line="240" w:lineRule="auto"/>
      </w:pPr>
      <w:r>
        <w:separator/>
      </w:r>
    </w:p>
  </w:footnote>
  <w:footnote w:type="continuationSeparator" w:id="0">
    <w:p w:rsidR="00CA72AF" w:rsidRDefault="00CA72AF" w:rsidP="00483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3AE"/>
    <w:multiLevelType w:val="hybridMultilevel"/>
    <w:tmpl w:val="A92A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03002"/>
    <w:multiLevelType w:val="hybridMultilevel"/>
    <w:tmpl w:val="F594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2A4221"/>
    <w:multiLevelType w:val="hybridMultilevel"/>
    <w:tmpl w:val="3A6225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4540CF1"/>
    <w:multiLevelType w:val="hybridMultilevel"/>
    <w:tmpl w:val="723AB1E4"/>
    <w:lvl w:ilvl="0" w:tplc="527A7702">
      <w:start w:val="1"/>
      <w:numFmt w:val="bullet"/>
      <w:lvlText w:val="-"/>
      <w:lvlJc w:val="left"/>
      <w:pPr>
        <w:ind w:left="720" w:hanging="360"/>
      </w:pPr>
      <w:rPr>
        <w:rFonts w:ascii="Verdana" w:eastAsia="Verdana" w:hAnsi="Verdana" w:hint="default"/>
        <w:sz w:val="24"/>
        <w:szCs w:val="24"/>
      </w:rPr>
    </w:lvl>
    <w:lvl w:ilvl="1" w:tplc="04090001">
      <w:start w:val="1"/>
      <w:numFmt w:val="bullet"/>
      <w:lvlText w:val=""/>
      <w:lvlJc w:val="left"/>
      <w:pPr>
        <w:ind w:left="1680" w:hanging="360"/>
      </w:pPr>
      <w:rPr>
        <w:rFonts w:ascii="Symbol" w:hAnsi="Symbol" w:hint="default"/>
        <w:b/>
        <w:bCs/>
        <w:w w:val="99"/>
        <w:sz w:val="24"/>
        <w:szCs w:val="24"/>
      </w:rPr>
    </w:lvl>
    <w:lvl w:ilvl="2" w:tplc="3CD4FA20">
      <w:start w:val="1"/>
      <w:numFmt w:val="bullet"/>
      <w:lvlText w:val="•"/>
      <w:lvlJc w:val="left"/>
      <w:pPr>
        <w:ind w:left="2671" w:hanging="360"/>
      </w:pPr>
      <w:rPr>
        <w:rFonts w:hint="default"/>
      </w:rPr>
    </w:lvl>
    <w:lvl w:ilvl="3" w:tplc="381ABCEA">
      <w:start w:val="1"/>
      <w:numFmt w:val="bullet"/>
      <w:lvlText w:val="•"/>
      <w:lvlJc w:val="left"/>
      <w:pPr>
        <w:ind w:left="3662" w:hanging="360"/>
      </w:pPr>
      <w:rPr>
        <w:rFonts w:hint="default"/>
      </w:rPr>
    </w:lvl>
    <w:lvl w:ilvl="4" w:tplc="E9667884">
      <w:start w:val="1"/>
      <w:numFmt w:val="bullet"/>
      <w:lvlText w:val="•"/>
      <w:lvlJc w:val="left"/>
      <w:pPr>
        <w:ind w:left="4653" w:hanging="360"/>
      </w:pPr>
      <w:rPr>
        <w:rFonts w:hint="default"/>
      </w:rPr>
    </w:lvl>
    <w:lvl w:ilvl="5" w:tplc="E09A27C2">
      <w:start w:val="1"/>
      <w:numFmt w:val="bullet"/>
      <w:lvlText w:val="•"/>
      <w:lvlJc w:val="left"/>
      <w:pPr>
        <w:ind w:left="5644" w:hanging="360"/>
      </w:pPr>
      <w:rPr>
        <w:rFonts w:hint="default"/>
      </w:rPr>
    </w:lvl>
    <w:lvl w:ilvl="6" w:tplc="B3D465FC">
      <w:start w:val="1"/>
      <w:numFmt w:val="bullet"/>
      <w:lvlText w:val="•"/>
      <w:lvlJc w:val="left"/>
      <w:pPr>
        <w:ind w:left="6635" w:hanging="360"/>
      </w:pPr>
      <w:rPr>
        <w:rFonts w:hint="default"/>
      </w:rPr>
    </w:lvl>
    <w:lvl w:ilvl="7" w:tplc="F9B8A282">
      <w:start w:val="1"/>
      <w:numFmt w:val="bullet"/>
      <w:lvlText w:val="•"/>
      <w:lvlJc w:val="left"/>
      <w:pPr>
        <w:ind w:left="7626" w:hanging="360"/>
      </w:pPr>
      <w:rPr>
        <w:rFonts w:hint="default"/>
      </w:rPr>
    </w:lvl>
    <w:lvl w:ilvl="8" w:tplc="02641674">
      <w:start w:val="1"/>
      <w:numFmt w:val="bullet"/>
      <w:lvlText w:val="•"/>
      <w:lvlJc w:val="left"/>
      <w:pPr>
        <w:ind w:left="8617" w:hanging="360"/>
      </w:pPr>
      <w:rPr>
        <w:rFonts w:hint="default"/>
      </w:rPr>
    </w:lvl>
  </w:abstractNum>
  <w:abstractNum w:abstractNumId="4">
    <w:nsid w:val="7B7D4242"/>
    <w:multiLevelType w:val="hybridMultilevel"/>
    <w:tmpl w:val="1F58CBD6"/>
    <w:lvl w:ilvl="0" w:tplc="527A7702">
      <w:start w:val="1"/>
      <w:numFmt w:val="bullet"/>
      <w:lvlText w:val="-"/>
      <w:lvlJc w:val="left"/>
      <w:pPr>
        <w:ind w:left="1480" w:hanging="360"/>
      </w:pPr>
      <w:rPr>
        <w:rFonts w:ascii="Verdana" w:eastAsia="Verdana" w:hAnsi="Verdana" w:hint="default"/>
        <w:sz w:val="24"/>
        <w:szCs w:val="24"/>
      </w:rPr>
    </w:lvl>
    <w:lvl w:ilvl="1" w:tplc="F3D847F0">
      <w:start w:val="1"/>
      <w:numFmt w:val="decimal"/>
      <w:lvlText w:val="%2."/>
      <w:lvlJc w:val="left"/>
      <w:pPr>
        <w:ind w:left="2440" w:hanging="360"/>
      </w:pPr>
      <w:rPr>
        <w:rFonts w:ascii="Calibri" w:eastAsia="Calibri" w:hAnsi="Calibri" w:hint="default"/>
        <w:b/>
        <w:bCs/>
        <w:w w:val="99"/>
        <w:sz w:val="24"/>
        <w:szCs w:val="24"/>
      </w:rPr>
    </w:lvl>
    <w:lvl w:ilvl="2" w:tplc="3CD4FA20">
      <w:start w:val="1"/>
      <w:numFmt w:val="bullet"/>
      <w:lvlText w:val="•"/>
      <w:lvlJc w:val="left"/>
      <w:pPr>
        <w:ind w:left="3431" w:hanging="360"/>
      </w:pPr>
      <w:rPr>
        <w:rFonts w:hint="default"/>
      </w:rPr>
    </w:lvl>
    <w:lvl w:ilvl="3" w:tplc="381ABCEA">
      <w:start w:val="1"/>
      <w:numFmt w:val="bullet"/>
      <w:lvlText w:val="•"/>
      <w:lvlJc w:val="left"/>
      <w:pPr>
        <w:ind w:left="4422" w:hanging="360"/>
      </w:pPr>
      <w:rPr>
        <w:rFonts w:hint="default"/>
      </w:rPr>
    </w:lvl>
    <w:lvl w:ilvl="4" w:tplc="E9667884">
      <w:start w:val="1"/>
      <w:numFmt w:val="bullet"/>
      <w:lvlText w:val="•"/>
      <w:lvlJc w:val="left"/>
      <w:pPr>
        <w:ind w:left="5413" w:hanging="360"/>
      </w:pPr>
      <w:rPr>
        <w:rFonts w:hint="default"/>
      </w:rPr>
    </w:lvl>
    <w:lvl w:ilvl="5" w:tplc="E09A27C2">
      <w:start w:val="1"/>
      <w:numFmt w:val="bullet"/>
      <w:lvlText w:val="•"/>
      <w:lvlJc w:val="left"/>
      <w:pPr>
        <w:ind w:left="6404" w:hanging="360"/>
      </w:pPr>
      <w:rPr>
        <w:rFonts w:hint="default"/>
      </w:rPr>
    </w:lvl>
    <w:lvl w:ilvl="6" w:tplc="B3D465FC">
      <w:start w:val="1"/>
      <w:numFmt w:val="bullet"/>
      <w:lvlText w:val="•"/>
      <w:lvlJc w:val="left"/>
      <w:pPr>
        <w:ind w:left="7395" w:hanging="360"/>
      </w:pPr>
      <w:rPr>
        <w:rFonts w:hint="default"/>
      </w:rPr>
    </w:lvl>
    <w:lvl w:ilvl="7" w:tplc="F9B8A282">
      <w:start w:val="1"/>
      <w:numFmt w:val="bullet"/>
      <w:lvlText w:val="•"/>
      <w:lvlJc w:val="left"/>
      <w:pPr>
        <w:ind w:left="8386" w:hanging="360"/>
      </w:pPr>
      <w:rPr>
        <w:rFonts w:hint="default"/>
      </w:rPr>
    </w:lvl>
    <w:lvl w:ilvl="8" w:tplc="02641674">
      <w:start w:val="1"/>
      <w:numFmt w:val="bullet"/>
      <w:lvlText w:val="•"/>
      <w:lvlJc w:val="left"/>
      <w:pPr>
        <w:ind w:left="9377" w:hanging="360"/>
      </w:pPr>
      <w:rPr>
        <w:rFonts w:hint="default"/>
      </w:rPr>
    </w:lvl>
  </w:abstractNum>
  <w:abstractNum w:abstractNumId="5">
    <w:nsid w:val="7F900916"/>
    <w:multiLevelType w:val="hybridMultilevel"/>
    <w:tmpl w:val="07C20F80"/>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12"/>
    <w:rsid w:val="00002C7B"/>
    <w:rsid w:val="000117E0"/>
    <w:rsid w:val="00064DBB"/>
    <w:rsid w:val="000960F9"/>
    <w:rsid w:val="00111A77"/>
    <w:rsid w:val="001A3759"/>
    <w:rsid w:val="001D7E88"/>
    <w:rsid w:val="00217DF1"/>
    <w:rsid w:val="0030630A"/>
    <w:rsid w:val="00313212"/>
    <w:rsid w:val="003B1A10"/>
    <w:rsid w:val="004651FB"/>
    <w:rsid w:val="00483709"/>
    <w:rsid w:val="00561499"/>
    <w:rsid w:val="005A354C"/>
    <w:rsid w:val="006F3218"/>
    <w:rsid w:val="0070306E"/>
    <w:rsid w:val="00792EF3"/>
    <w:rsid w:val="00795643"/>
    <w:rsid w:val="00851E7A"/>
    <w:rsid w:val="008950B3"/>
    <w:rsid w:val="008D03B8"/>
    <w:rsid w:val="00982B29"/>
    <w:rsid w:val="00A53426"/>
    <w:rsid w:val="00B562DA"/>
    <w:rsid w:val="00BC13AE"/>
    <w:rsid w:val="00C70251"/>
    <w:rsid w:val="00CA72AF"/>
    <w:rsid w:val="00D14012"/>
    <w:rsid w:val="00D330D3"/>
    <w:rsid w:val="00DB3596"/>
    <w:rsid w:val="00E10DBF"/>
    <w:rsid w:val="00E26CFD"/>
    <w:rsid w:val="00E470E3"/>
    <w:rsid w:val="00FE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E6833"/>
    <w:pPr>
      <w:widowControl w:val="0"/>
      <w:spacing w:after="0" w:line="240" w:lineRule="auto"/>
      <w:ind w:left="100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12"/>
    <w:rPr>
      <w:rFonts w:ascii="Tahoma" w:hAnsi="Tahoma" w:cs="Tahoma"/>
      <w:sz w:val="16"/>
      <w:szCs w:val="16"/>
    </w:rPr>
  </w:style>
  <w:style w:type="paragraph" w:styleId="ListParagraph">
    <w:name w:val="List Paragraph"/>
    <w:basedOn w:val="Normal"/>
    <w:link w:val="ListParagraphChar"/>
    <w:uiPriority w:val="34"/>
    <w:qFormat/>
    <w:rsid w:val="00851E7A"/>
    <w:pPr>
      <w:spacing w:after="120" w:line="240" w:lineRule="auto"/>
      <w:ind w:left="720"/>
      <w:contextualSpacing/>
      <w:jc w:val="both"/>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851E7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82B29"/>
    <w:rPr>
      <w:color w:val="0000FF"/>
      <w:u w:val="single"/>
    </w:rPr>
  </w:style>
  <w:style w:type="paragraph" w:styleId="Header">
    <w:name w:val="header"/>
    <w:basedOn w:val="Normal"/>
    <w:link w:val="HeaderChar"/>
    <w:uiPriority w:val="99"/>
    <w:unhideWhenUsed/>
    <w:rsid w:val="0048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09"/>
  </w:style>
  <w:style w:type="paragraph" w:styleId="Footer">
    <w:name w:val="footer"/>
    <w:basedOn w:val="Normal"/>
    <w:link w:val="FooterChar"/>
    <w:uiPriority w:val="99"/>
    <w:unhideWhenUsed/>
    <w:rsid w:val="0048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09"/>
  </w:style>
  <w:style w:type="character" w:customStyle="1" w:styleId="Heading2Char">
    <w:name w:val="Heading 2 Char"/>
    <w:basedOn w:val="DefaultParagraphFont"/>
    <w:link w:val="Heading2"/>
    <w:uiPriority w:val="1"/>
    <w:rsid w:val="00FE6833"/>
    <w:rPr>
      <w:rFonts w:ascii="Calibri" w:eastAsia="Calibri" w:hAnsi="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E6833"/>
    <w:pPr>
      <w:widowControl w:val="0"/>
      <w:spacing w:after="0" w:line="240" w:lineRule="auto"/>
      <w:ind w:left="100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12"/>
    <w:rPr>
      <w:rFonts w:ascii="Tahoma" w:hAnsi="Tahoma" w:cs="Tahoma"/>
      <w:sz w:val="16"/>
      <w:szCs w:val="16"/>
    </w:rPr>
  </w:style>
  <w:style w:type="paragraph" w:styleId="ListParagraph">
    <w:name w:val="List Paragraph"/>
    <w:basedOn w:val="Normal"/>
    <w:link w:val="ListParagraphChar"/>
    <w:uiPriority w:val="34"/>
    <w:qFormat/>
    <w:rsid w:val="00851E7A"/>
    <w:pPr>
      <w:spacing w:after="120" w:line="240" w:lineRule="auto"/>
      <w:ind w:left="720"/>
      <w:contextualSpacing/>
      <w:jc w:val="both"/>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851E7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82B29"/>
    <w:rPr>
      <w:color w:val="0000FF"/>
      <w:u w:val="single"/>
    </w:rPr>
  </w:style>
  <w:style w:type="paragraph" w:styleId="Header">
    <w:name w:val="header"/>
    <w:basedOn w:val="Normal"/>
    <w:link w:val="HeaderChar"/>
    <w:uiPriority w:val="99"/>
    <w:unhideWhenUsed/>
    <w:rsid w:val="0048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09"/>
  </w:style>
  <w:style w:type="paragraph" w:styleId="Footer">
    <w:name w:val="footer"/>
    <w:basedOn w:val="Normal"/>
    <w:link w:val="FooterChar"/>
    <w:uiPriority w:val="99"/>
    <w:unhideWhenUsed/>
    <w:rsid w:val="0048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09"/>
  </w:style>
  <w:style w:type="character" w:customStyle="1" w:styleId="Heading2Char">
    <w:name w:val="Heading 2 Char"/>
    <w:basedOn w:val="DefaultParagraphFont"/>
    <w:link w:val="Heading2"/>
    <w:uiPriority w:val="1"/>
    <w:rsid w:val="00FE6833"/>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6295">
      <w:bodyDiv w:val="1"/>
      <w:marLeft w:val="0"/>
      <w:marRight w:val="0"/>
      <w:marTop w:val="0"/>
      <w:marBottom w:val="0"/>
      <w:divBdr>
        <w:top w:val="none" w:sz="0" w:space="0" w:color="auto"/>
        <w:left w:val="none" w:sz="0" w:space="0" w:color="auto"/>
        <w:bottom w:val="none" w:sz="0" w:space="0" w:color="auto"/>
        <w:right w:val="none" w:sz="0" w:space="0" w:color="auto"/>
      </w:divBdr>
    </w:div>
    <w:div w:id="18096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wengland.va.gov/nh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B546AA2C4804DA2F3A9BB504D9809" ma:contentTypeVersion="0" ma:contentTypeDescription="Create a new document." ma:contentTypeScope="" ma:versionID="4072615126d8673da870a898a62e46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5C10-17D4-4845-B954-CA9AABA74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7EE15-0299-47A3-9555-A903F31BFF66}">
  <ds:schemaRefs>
    <ds:schemaRef ds:uri="http://schemas.microsoft.com/sharepoint/v3/contenttype/forms"/>
  </ds:schemaRefs>
</ds:datastoreItem>
</file>

<file path=customXml/itemProps3.xml><?xml version="1.0" encoding="utf-8"?>
<ds:datastoreItem xmlns:ds="http://schemas.openxmlformats.org/officeDocument/2006/customXml" ds:itemID="{5B97CD08-E39D-4538-A485-C43FC337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C52006-1C76-432D-8589-7A413913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2017-10-02T18:29:00Z</cp:lastPrinted>
  <dcterms:created xsi:type="dcterms:W3CDTF">2017-10-03T19:13:00Z</dcterms:created>
  <dcterms:modified xsi:type="dcterms:W3CDTF">2017-10-03T19:13:00Z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0x0101003F0B546AA2C4804DA2F3A9BB504D9809</vt:lpwstr>
  </property>
</Properties>
</file>